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A7EBA" w:rsidRDefault="00487ABC">
      <w:pPr>
        <w:rPr>
          <w:b/>
          <w:sz w:val="28"/>
          <w:szCs w:val="28"/>
        </w:rPr>
      </w:pPr>
      <w:r>
        <w:rPr>
          <w:b/>
          <w:sz w:val="24"/>
          <w:szCs w:val="24"/>
          <w:u w:val="single"/>
        </w:rPr>
        <w:t>Materiał prasowy</w:t>
      </w:r>
    </w:p>
    <w:p w14:paraId="4179BA49" w14:textId="77777777" w:rsidR="006D5379" w:rsidRDefault="006D5379" w:rsidP="006D5379">
      <w:pPr>
        <w:jc w:val="center"/>
        <w:rPr>
          <w:b/>
          <w:sz w:val="28"/>
          <w:szCs w:val="28"/>
        </w:rPr>
      </w:pPr>
    </w:p>
    <w:p w14:paraId="00000003" w14:textId="18BA6321" w:rsidR="004A7EBA" w:rsidRDefault="00487ABC" w:rsidP="006D5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Edukacja ekonomiczna dziewczynek i chłopców w polskich domach – </w:t>
      </w:r>
      <w:r>
        <w:rPr>
          <w:b/>
          <w:sz w:val="28"/>
          <w:szCs w:val="28"/>
        </w:rPr>
        <w:br/>
        <w:t>czy matki i ojcowie edukują w ten sam sposób?</w:t>
      </w:r>
    </w:p>
    <w:p w14:paraId="00000004" w14:textId="77777777" w:rsidR="004A7EBA" w:rsidRDefault="00487AB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Coraz częściej dzieci i młodzież dysponują tzw. „kieszonkowymi”. Pięciolatkowie dostają drobne na lody, a nieco starsi regularnie kupują przekąski w szkolnym sklepiku. </w:t>
      </w:r>
      <w:r>
        <w:rPr>
          <w:b/>
          <w:sz w:val="24"/>
          <w:szCs w:val="24"/>
        </w:rPr>
        <w:br/>
        <w:t xml:space="preserve">Już od najmłodszych lat wyrabiamy nawyki związane z wydawaniem pieniędzy. </w:t>
      </w:r>
      <w:r>
        <w:rPr>
          <w:b/>
          <w:sz w:val="24"/>
          <w:szCs w:val="24"/>
        </w:rPr>
        <w:br/>
        <w:t xml:space="preserve">Warto zaznaczyć, że to rodzice są pierwszym „doradcą finansowym” swoich pociech. Fundacja THINK! we współpracy z ING Bank Śląski zbadali, jak przebiega socjalizacja ekonomiczna prowadzona przez matki i ojców w polskich domach wobec córek i synów. </w:t>
      </w:r>
    </w:p>
    <w:p w14:paraId="00000005" w14:textId="77777777" w:rsidR="004A7EBA" w:rsidRDefault="004A7EBA">
      <w:pPr>
        <w:spacing w:after="0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00000006" w14:textId="77777777" w:rsidR="004A7EBA" w:rsidRDefault="00487ABC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Raport skupił się głównie na analizie edukacji ekonomicznej wśród polskich rodzin. Postawiono między innymi pytania:</w:t>
      </w:r>
    </w:p>
    <w:p w14:paraId="00000007" w14:textId="77777777" w:rsidR="004A7EBA" w:rsidRDefault="004A7EBA">
      <w:pPr>
        <w:spacing w:after="0"/>
        <w:jc w:val="both"/>
        <w:rPr>
          <w:b/>
          <w:sz w:val="24"/>
          <w:szCs w:val="24"/>
        </w:rPr>
      </w:pPr>
    </w:p>
    <w:p w14:paraId="00000008" w14:textId="77777777" w:rsidR="004A7EBA" w:rsidRDefault="00487A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Czy edukacja ekonomiczna chłopców i dziewczynek rozpoczyna się w tym samym momencie? </w:t>
      </w:r>
    </w:p>
    <w:p w14:paraId="00000009" w14:textId="77777777" w:rsidR="004A7EBA" w:rsidRDefault="00487A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Czy rozmowy o finansach przeprowadzane są tak samo, gdy rozmówcą jest chłopiec lub dziewczynka? </w:t>
      </w:r>
    </w:p>
    <w:p w14:paraId="0000000A" w14:textId="77777777" w:rsidR="004A7EBA" w:rsidRDefault="00487A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Czy różnice w socjalizacji ekonomicznej chłopców i dziewczynek są obserwowane zarówno wśród matek, jak i ojców? </w:t>
      </w:r>
    </w:p>
    <w:p w14:paraId="0000000B" w14:textId="77777777" w:rsidR="004A7EBA" w:rsidRDefault="004A7EBA">
      <w:pPr>
        <w:spacing w:after="0"/>
        <w:jc w:val="both"/>
        <w:rPr>
          <w:sz w:val="24"/>
          <w:szCs w:val="24"/>
        </w:rPr>
      </w:pPr>
    </w:p>
    <w:p w14:paraId="0000000D" w14:textId="33095322" w:rsidR="004A7EBA" w:rsidRDefault="00487A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Badanie przeprowadzono z udziałem reprezentatywnej ogólnopolskiej próby 745 matek </w:t>
      </w:r>
      <w:r>
        <w:rPr>
          <w:sz w:val="24"/>
          <w:szCs w:val="24"/>
        </w:rPr>
        <w:br/>
        <w:t xml:space="preserve">i ojców dzieci w wieku od 7 do 12 lat. </w:t>
      </w:r>
    </w:p>
    <w:p w14:paraId="0000000E" w14:textId="77777777" w:rsidR="004A7EBA" w:rsidRDefault="004A7EBA">
      <w:pPr>
        <w:spacing w:after="0"/>
        <w:jc w:val="center"/>
        <w:rPr>
          <w:b/>
          <w:sz w:val="24"/>
          <w:szCs w:val="24"/>
        </w:rPr>
      </w:pPr>
    </w:p>
    <w:p w14:paraId="0000000F" w14:textId="77777777" w:rsidR="004A7EBA" w:rsidRDefault="00487AB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Mądre zarządzanie pieniędzmi</w:t>
      </w:r>
    </w:p>
    <w:p w14:paraId="00000010" w14:textId="77777777" w:rsidR="004A7EBA" w:rsidRDefault="004A7EBA">
      <w:pPr>
        <w:spacing w:after="0"/>
        <w:jc w:val="center"/>
        <w:rPr>
          <w:sz w:val="24"/>
          <w:szCs w:val="24"/>
        </w:rPr>
      </w:pPr>
    </w:p>
    <w:p w14:paraId="00000012" w14:textId="43B26AEF" w:rsidR="004A7EBA" w:rsidRDefault="00487A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Dzieci uczą się od dorosłych wielu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i nawyków, w tym również finansowych. </w:t>
      </w:r>
      <w:r>
        <w:rPr>
          <w:sz w:val="24"/>
          <w:szCs w:val="24"/>
        </w:rPr>
        <w:br/>
        <w:t xml:space="preserve">To od postawy rodzica zależy, czego nauczy się dziecko. Świadome gospodarowanie pieniędzmi od najmłodszych lat zwiększa szanse na lepszy start w dorosłość. – </w:t>
      </w:r>
      <w:r>
        <w:rPr>
          <w:i/>
          <w:sz w:val="24"/>
          <w:szCs w:val="24"/>
        </w:rPr>
        <w:t xml:space="preserve">Mądre zarządzanie finansami to niezbędny warunek wzrastania dzieci w stabilności </w:t>
      </w:r>
      <w:r>
        <w:rPr>
          <w:i/>
          <w:sz w:val="24"/>
          <w:szCs w:val="24"/>
        </w:rPr>
        <w:br/>
        <w:t>i bezpieczeństwie. Możliwość rozwijania talentów i zainteresowań, dzięki którym staną się spełnionymi dorosłymi, zaczyna się od drobnych decyzji dotyczących codziennych wydatków, planowania i oszczędzania. Samodzielności i odpowiedzialności nie można naucz</w:t>
      </w:r>
      <w:r w:rsidR="006D5379">
        <w:rPr>
          <w:i/>
          <w:sz w:val="24"/>
          <w:szCs w:val="24"/>
        </w:rPr>
        <w:t xml:space="preserve">ać poprzez samą rozmowę, ważne </w:t>
      </w:r>
      <w:r>
        <w:rPr>
          <w:i/>
          <w:sz w:val="24"/>
          <w:szCs w:val="24"/>
        </w:rPr>
        <w:t>są dobre praktyki</w:t>
      </w:r>
      <w:r>
        <w:rPr>
          <w:sz w:val="24"/>
          <w:szCs w:val="24"/>
        </w:rPr>
        <w:t>. – twierdzi Joanna Dymna-</w:t>
      </w:r>
      <w:proofErr w:type="spellStart"/>
      <w:r>
        <w:rPr>
          <w:sz w:val="24"/>
          <w:szCs w:val="24"/>
        </w:rPr>
        <w:t>Oszek</w:t>
      </w:r>
      <w:proofErr w:type="spellEnd"/>
      <w:r>
        <w:rPr>
          <w:sz w:val="24"/>
          <w:szCs w:val="24"/>
        </w:rPr>
        <w:t>,</w:t>
      </w:r>
      <w:r w:rsidR="006D5379">
        <w:rPr>
          <w:sz w:val="24"/>
          <w:szCs w:val="24"/>
        </w:rPr>
        <w:t xml:space="preserve"> prezes Fundacji ING Dzieciom. </w:t>
      </w:r>
      <w:r>
        <w:rPr>
          <w:sz w:val="24"/>
          <w:szCs w:val="24"/>
        </w:rPr>
        <w:t>Warto zaznaczyć, że to rodzice są pierwszym autorytetem i to od nich dzieci czerpią wszelkie wzorce i zachowania. Dlatego też rola opiekunów jest kluc</w:t>
      </w:r>
      <w:r w:rsidR="006D5379">
        <w:rPr>
          <w:sz w:val="24"/>
          <w:szCs w:val="24"/>
        </w:rPr>
        <w:t xml:space="preserve">zowa w kształtowaniu podejścia </w:t>
      </w:r>
      <w:r>
        <w:rPr>
          <w:sz w:val="24"/>
          <w:szCs w:val="24"/>
        </w:rPr>
        <w:t>do wartości pieniądza.</w:t>
      </w:r>
    </w:p>
    <w:p w14:paraId="07C70710" w14:textId="77777777" w:rsidR="006D5379" w:rsidRPr="006D5379" w:rsidRDefault="006D5379">
      <w:pPr>
        <w:spacing w:after="0"/>
        <w:jc w:val="both"/>
        <w:rPr>
          <w:i/>
          <w:sz w:val="24"/>
          <w:szCs w:val="24"/>
        </w:rPr>
      </w:pPr>
    </w:p>
    <w:p w14:paraId="00000013" w14:textId="77777777" w:rsidR="004A7EBA" w:rsidRDefault="004A7EBA">
      <w:pPr>
        <w:spacing w:after="0"/>
        <w:jc w:val="both"/>
        <w:rPr>
          <w:sz w:val="24"/>
          <w:szCs w:val="24"/>
        </w:rPr>
      </w:pPr>
    </w:p>
    <w:p w14:paraId="00000014" w14:textId="77777777" w:rsidR="004A7EBA" w:rsidRDefault="00487AB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Równościowe prowadzenie edukacji ekonomicznej – opinia a praktyka</w:t>
      </w:r>
    </w:p>
    <w:p w14:paraId="00000015" w14:textId="77777777" w:rsidR="004A7EBA" w:rsidRDefault="004A7EBA">
      <w:pPr>
        <w:spacing w:after="0"/>
        <w:jc w:val="both"/>
        <w:rPr>
          <w:sz w:val="24"/>
          <w:szCs w:val="24"/>
        </w:rPr>
      </w:pPr>
    </w:p>
    <w:p w14:paraId="00000017" w14:textId="1076A7A0" w:rsidR="004A7EBA" w:rsidRDefault="00487A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jednej kwestii rodzice byli pewni – prawie 95% ankietowanych zgodziło się </w:t>
      </w:r>
      <w:r>
        <w:rPr>
          <w:sz w:val="24"/>
          <w:szCs w:val="24"/>
        </w:rPr>
        <w:br/>
        <w:t xml:space="preserve">ze stwierdzeniem, że dziewczynki i chłopcy powinni być edukowani w taki sam sposób. Badanie wykazało jednak różnice w edukacji dziewczynek i chłopców oraz w </w:t>
      </w:r>
      <w:proofErr w:type="spellStart"/>
      <w:r>
        <w:rPr>
          <w:sz w:val="24"/>
          <w:szCs w:val="24"/>
        </w:rPr>
        <w:t>zachowaniach</w:t>
      </w:r>
      <w:proofErr w:type="spellEnd"/>
      <w:r>
        <w:rPr>
          <w:sz w:val="24"/>
          <w:szCs w:val="24"/>
        </w:rPr>
        <w:t xml:space="preserve"> edukacyjn</w:t>
      </w:r>
      <w:r w:rsidR="006D5379">
        <w:rPr>
          <w:sz w:val="24"/>
          <w:szCs w:val="24"/>
        </w:rPr>
        <w:t>ych matek i ojców.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Postawy równościowe nie zawsze przekładają się na spójne </w:t>
      </w:r>
      <w:r w:rsidR="006D5379">
        <w:rPr>
          <w:i/>
          <w:sz w:val="24"/>
          <w:szCs w:val="24"/>
        </w:rPr>
        <w:br/>
      </w:r>
      <w:r>
        <w:rPr>
          <w:i/>
          <w:sz w:val="24"/>
          <w:szCs w:val="24"/>
        </w:rPr>
        <w:t xml:space="preserve">z nimi działania. Dlatego tak ważne jest, by jako rodzic wykazać się uważnością: poddawać refleksji swoje przyzwyczajenia i przekonania oraz zwracać uwagę na komunikaty kierowane do dziecka. Warto też uzupełniać swoją wiedzę dotyczącą finansów, zachęcając w ten sposób dzieci do proaktywnego zarządzania budżetem, teraz i w przyszłości.  </w:t>
      </w:r>
      <w:r>
        <w:rPr>
          <w:sz w:val="24"/>
          <w:szCs w:val="24"/>
        </w:rPr>
        <w:t xml:space="preserve">– wyjaśnia Anna Bichta, prezeska Fundacji Rozwoju Społeczeństwa Wiedzy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!. Jak wynika z raportu, płeć dziecka gra momentami kluczową rolę, jeśli chodzi o poruszanie konkretnych zagadnień finansowych przez rodziców. – </w:t>
      </w:r>
      <w:r>
        <w:rPr>
          <w:i/>
          <w:sz w:val="24"/>
          <w:szCs w:val="24"/>
        </w:rPr>
        <w:t xml:space="preserve">Zależy nam na wspieraniu rodziców, tworzymy dla nich pomocne materiały. Zapraszamy na portal Zdrowiefinansowe.pl, gdzie można skorzystać z porad ekspertów dotyczących m.in. planowania budżetu domowego, oszczędzania czy reagowania na kryzys finansowy, ale też prowadzenia edukacji ekonomicznej właśnie dla najmłodszych domowników. </w:t>
      </w:r>
      <w:r>
        <w:rPr>
          <w:sz w:val="24"/>
          <w:szCs w:val="24"/>
        </w:rPr>
        <w:t xml:space="preserve"> – dodaje prezes Bichta.</w:t>
      </w:r>
    </w:p>
    <w:p w14:paraId="00000018" w14:textId="77777777" w:rsidR="004A7EBA" w:rsidRDefault="004A7EBA">
      <w:pPr>
        <w:spacing w:after="0"/>
        <w:jc w:val="both"/>
        <w:rPr>
          <w:sz w:val="24"/>
          <w:szCs w:val="24"/>
        </w:rPr>
      </w:pPr>
    </w:p>
    <w:p w14:paraId="00000019" w14:textId="77777777" w:rsidR="004A7EBA" w:rsidRDefault="00487AB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Edukacja finansowa wśród dziewczynek – czego spodziewają się rodzice?</w:t>
      </w:r>
    </w:p>
    <w:p w14:paraId="0000001A" w14:textId="77777777" w:rsidR="004A7EBA" w:rsidRDefault="004A7EBA">
      <w:pPr>
        <w:spacing w:after="0"/>
        <w:jc w:val="center"/>
        <w:rPr>
          <w:b/>
          <w:sz w:val="24"/>
          <w:szCs w:val="24"/>
        </w:rPr>
      </w:pPr>
    </w:p>
    <w:p w14:paraId="0000001B" w14:textId="79669DC4" w:rsidR="004A7EBA" w:rsidRDefault="00487ABC">
      <w:pPr>
        <w:tabs>
          <w:tab w:val="left" w:pos="25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Autorka badania, dr Katarzyna Sekścińska, zauważyła pewne oczekiwania rodziców </w:t>
      </w:r>
      <w:r>
        <w:rPr>
          <w:sz w:val="24"/>
          <w:szCs w:val="24"/>
        </w:rPr>
        <w:br/>
        <w:t xml:space="preserve">w stosunku do edukacji córek. – </w:t>
      </w:r>
      <w:r>
        <w:rPr>
          <w:i/>
          <w:sz w:val="24"/>
          <w:szCs w:val="24"/>
        </w:rPr>
        <w:t xml:space="preserve">Od 15% do 22% rodziców wskazuje, że umiejętności dziewczynek powinny być rozwijane w większym zakresie niż umiejętności chłopców. Niemal niezależnie od obszaru wiedzy i umiejętności 10-11% matek wskazywało na konieczność nauki dziewczynek w większym zakresie niż chłopców. Takiej samej odpowiedzi udzieliło </w:t>
      </w:r>
      <w:r>
        <w:rPr>
          <w:i/>
          <w:sz w:val="24"/>
          <w:szCs w:val="24"/>
        </w:rPr>
        <w:br/>
        <w:t>aż 20-27% ojców. Najczęściej wskazywanymi obszarami, w których zakres umiejętności dziewczynek powinien być rozwijany silniej niż u chłopców, były aspekty świadomej konsumpcji i zarządzania budżetem domowym, a więc te, które zgodnie ze stereotypową rolą społeczną przypisywane częściej kobietom niż mężczyznom. Znamienne, że to ojcowie częściej niż matki wykazują w procesie edukacji ekonomicznej córek postawy sprzyjające podtrzymywaniu stereotypowej roli społecznej kobiety, czyli tej związanej z prowadzeniem domu i bieżącym zarządzaniem domowym budżetem</w:t>
      </w:r>
      <w:r>
        <w:rPr>
          <w:sz w:val="24"/>
          <w:szCs w:val="24"/>
        </w:rPr>
        <w:t xml:space="preserve"> – czytamy w komentarzu </w:t>
      </w:r>
      <w:r w:rsidR="006D5379">
        <w:rPr>
          <w:sz w:val="24"/>
          <w:szCs w:val="24"/>
        </w:rPr>
        <w:br/>
      </w:r>
      <w:r>
        <w:rPr>
          <w:sz w:val="24"/>
          <w:szCs w:val="24"/>
        </w:rPr>
        <w:t xml:space="preserve">dr Sekścińskiej.  </w:t>
      </w:r>
    </w:p>
    <w:p w14:paraId="0000001F" w14:textId="77777777" w:rsidR="004A7EBA" w:rsidRDefault="004A7EBA">
      <w:pPr>
        <w:spacing w:after="0"/>
        <w:jc w:val="both"/>
        <w:rPr>
          <w:sz w:val="24"/>
          <w:szCs w:val="24"/>
        </w:rPr>
      </w:pPr>
    </w:p>
    <w:p w14:paraId="00000020" w14:textId="77777777" w:rsidR="004A7EBA" w:rsidRDefault="00487AB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Oczekiwania rodziców wobec wiedzy chłopców</w:t>
      </w:r>
    </w:p>
    <w:p w14:paraId="00000021" w14:textId="77777777" w:rsidR="004A7EBA" w:rsidRDefault="004A7EBA">
      <w:pPr>
        <w:spacing w:after="0"/>
        <w:jc w:val="both"/>
        <w:rPr>
          <w:sz w:val="24"/>
          <w:szCs w:val="24"/>
        </w:rPr>
      </w:pPr>
    </w:p>
    <w:p w14:paraId="00000022" w14:textId="77777777" w:rsidR="004A7EBA" w:rsidRDefault="00487A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 mają też odrębne przekonania co do edukacji finansowej chłopców. Jak wynika </w:t>
      </w:r>
      <w:r>
        <w:rPr>
          <w:sz w:val="24"/>
          <w:szCs w:val="24"/>
        </w:rPr>
        <w:br/>
        <w:t xml:space="preserve">z badania, od 4 do 6% rodziców (w zależności od obszaru edukacji) wskazuje, że chłopcy powinni być edukowani ekonomicznie w większym zakresie niż dziewczynki. Ponadto, ojcowie częściej przeprowadzają regularne rozmowy o oszczędzaniu z synami (27,4%) </w:t>
      </w:r>
      <w:r>
        <w:rPr>
          <w:sz w:val="24"/>
          <w:szCs w:val="24"/>
        </w:rPr>
        <w:br/>
        <w:t xml:space="preserve">niż z córkami (21,5%). Co ciekawe, 33% dzieci w wieku 7-12 lat rozmawia od czasu do czasu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o inwestowaniu, przy czym dotyczy to częściej chłopców (37% vs 29%). Warto też zaznaczyć, że 10,3% rodziców regularnie rozmawia z synami o pożyczaniu pieniędzy. W sytuacji dziewczynek jest to 6%. – </w:t>
      </w:r>
      <w:r>
        <w:rPr>
          <w:i/>
          <w:sz w:val="24"/>
          <w:szCs w:val="24"/>
        </w:rPr>
        <w:t xml:space="preserve">To ojcowie w większości przypadków dwukrotnie, a w przypadku zagadnień związanych z oszczędzaniem nawet czterokrotnie częściej niż matki, wskazują </w:t>
      </w:r>
      <w:r>
        <w:rPr>
          <w:i/>
          <w:sz w:val="24"/>
          <w:szCs w:val="24"/>
        </w:rPr>
        <w:br/>
        <w:t>na konieczność edukacji synów w większym zakresie niż córek. Wskazywane przez ojców tematy wymagające od chłopców bardziej pogłębionej nauki obejmowały zarabianie pieniędzy, przedsiębiorczość, oszczędzanie i inwestowanie, a więc obszary bliższe stereotypowej roli społecznej mężczyzny</w:t>
      </w:r>
      <w:r>
        <w:rPr>
          <w:sz w:val="24"/>
          <w:szCs w:val="24"/>
        </w:rPr>
        <w:t xml:space="preserve"> – dodaje dr Sekścińska. </w:t>
      </w:r>
    </w:p>
    <w:p w14:paraId="00000023" w14:textId="77777777" w:rsidR="004A7EBA" w:rsidRDefault="004A7EBA">
      <w:pPr>
        <w:spacing w:after="0"/>
        <w:jc w:val="both"/>
        <w:rPr>
          <w:sz w:val="24"/>
          <w:szCs w:val="24"/>
        </w:rPr>
      </w:pPr>
    </w:p>
    <w:p w14:paraId="00000024" w14:textId="77777777" w:rsidR="004A7EBA" w:rsidRDefault="004A7EBA">
      <w:pPr>
        <w:pBdr>
          <w:bottom w:val="single" w:sz="6" w:space="1" w:color="000000"/>
        </w:pBdr>
        <w:spacing w:after="0"/>
        <w:jc w:val="both"/>
        <w:rPr>
          <w:sz w:val="24"/>
          <w:szCs w:val="24"/>
        </w:rPr>
      </w:pPr>
    </w:p>
    <w:p w14:paraId="00000025" w14:textId="64D1C28B" w:rsidR="004A7EBA" w:rsidRDefault="00487AB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Badanie</w:t>
      </w:r>
      <w:r>
        <w:rPr>
          <w:b/>
          <w:sz w:val="20"/>
          <w:szCs w:val="20"/>
        </w:rPr>
        <w:t xml:space="preserve"> "Edukacja ekonomiczna dziewczynek i chłopców w polskich domach – czy matki i ojcowie edukują </w:t>
      </w:r>
      <w:r>
        <w:rPr>
          <w:b/>
          <w:sz w:val="20"/>
          <w:szCs w:val="20"/>
        </w:rPr>
        <w:br/>
        <w:t>w ten sam sposób?"</w:t>
      </w:r>
      <w:r w:rsidR="007E48D0">
        <w:rPr>
          <w:sz w:val="20"/>
          <w:szCs w:val="20"/>
        </w:rPr>
        <w:t xml:space="preserve"> przeprowadzono</w:t>
      </w:r>
      <w:r>
        <w:rPr>
          <w:sz w:val="20"/>
          <w:szCs w:val="20"/>
        </w:rPr>
        <w:t xml:space="preserve"> w czerwcu 2022 na reprezentatywnej próbie 745 matek i ojców dzieci w wieku od 7 do 12 lat. Zostało ono zrealizowane techniką CAWI (</w:t>
      </w:r>
      <w:proofErr w:type="spellStart"/>
      <w:r>
        <w:rPr>
          <w:sz w:val="20"/>
          <w:szCs w:val="20"/>
        </w:rPr>
        <w:t>Computer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Assisted</w:t>
      </w:r>
      <w:proofErr w:type="spellEnd"/>
      <w:r>
        <w:rPr>
          <w:sz w:val="20"/>
          <w:szCs w:val="20"/>
        </w:rPr>
        <w:t xml:space="preserve"> Web Interview) na Ogólnopolskim Panelu Badawczym Ariadna. Badanie jest realizowane przez Fundację </w:t>
      </w:r>
      <w:proofErr w:type="spellStart"/>
      <w:r>
        <w:rPr>
          <w:sz w:val="20"/>
          <w:szCs w:val="20"/>
        </w:rPr>
        <w:t>Think</w:t>
      </w:r>
      <w:proofErr w:type="spellEnd"/>
      <w:r>
        <w:rPr>
          <w:sz w:val="20"/>
          <w:szCs w:val="20"/>
        </w:rPr>
        <w:t>! w partnerstwie z ING Bank Śląski oraz Wydziałem Psychologii Uniwersytetu Warszawskiego.</w:t>
      </w:r>
    </w:p>
    <w:p w14:paraId="00000026" w14:textId="77777777" w:rsidR="004A7EBA" w:rsidRDefault="004A7EBA">
      <w:pPr>
        <w:spacing w:after="0"/>
        <w:jc w:val="both"/>
        <w:rPr>
          <w:sz w:val="20"/>
          <w:szCs w:val="20"/>
        </w:rPr>
      </w:pPr>
    </w:p>
    <w:p w14:paraId="00000027" w14:textId="4DFDCC74" w:rsidR="004A7EBA" w:rsidRDefault="00487AB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Autorka badania – dr Katarzyna Sekścińska – adiunkt w Katedrze Psychologii Biznesu i Innowacji Społecznych, Wydziału Psychologii Uniwersytetu</w:t>
      </w:r>
      <w:r w:rsidR="00893C48">
        <w:rPr>
          <w:sz w:val="20"/>
          <w:szCs w:val="20"/>
        </w:rPr>
        <w:t xml:space="preserve"> Warszawskiego.</w:t>
      </w:r>
    </w:p>
    <w:p w14:paraId="00000028" w14:textId="77777777" w:rsidR="004A7EBA" w:rsidRDefault="004A7EBA">
      <w:pPr>
        <w:spacing w:after="0"/>
        <w:jc w:val="both"/>
        <w:rPr>
          <w:sz w:val="20"/>
          <w:szCs w:val="20"/>
        </w:rPr>
      </w:pPr>
    </w:p>
    <w:p w14:paraId="00000029" w14:textId="77777777" w:rsidR="004A7EBA" w:rsidRDefault="004A7EBA">
      <w:pPr>
        <w:spacing w:after="0"/>
        <w:jc w:val="both"/>
        <w:rPr>
          <w:sz w:val="24"/>
          <w:szCs w:val="24"/>
        </w:rPr>
      </w:pPr>
    </w:p>
    <w:p w14:paraId="0000002A" w14:textId="77777777" w:rsidR="004A7EBA" w:rsidRDefault="004A7EBA">
      <w:pPr>
        <w:spacing w:after="0"/>
        <w:jc w:val="both"/>
        <w:rPr>
          <w:sz w:val="24"/>
          <w:szCs w:val="24"/>
        </w:rPr>
      </w:pPr>
    </w:p>
    <w:p w14:paraId="0000002B" w14:textId="77777777" w:rsidR="004A7EBA" w:rsidRDefault="004A7EBA">
      <w:pPr>
        <w:spacing w:after="0"/>
        <w:jc w:val="both"/>
        <w:rPr>
          <w:sz w:val="24"/>
          <w:szCs w:val="24"/>
        </w:rPr>
      </w:pPr>
    </w:p>
    <w:p w14:paraId="0000002C" w14:textId="58748C2A" w:rsidR="004A7EBA" w:rsidRDefault="00893C48">
      <w:pPr>
        <w:spacing w:after="0"/>
        <w:jc w:val="both"/>
        <w:rPr>
          <w:sz w:val="24"/>
          <w:szCs w:val="24"/>
        </w:rPr>
      </w:pPr>
      <w:bookmarkStart w:id="1" w:name="_GoBack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3AF717B" wp14:editId="79FE308F">
            <wp:simplePos x="0" y="0"/>
            <wp:positionH relativeFrom="column">
              <wp:posOffset>-318770</wp:posOffset>
            </wp:positionH>
            <wp:positionV relativeFrom="paragraph">
              <wp:posOffset>2966720</wp:posOffset>
            </wp:positionV>
            <wp:extent cx="5086350" cy="1165225"/>
            <wp:effectExtent l="0" t="0" r="0" b="0"/>
            <wp:wrapTight wrapText="bothSides">
              <wp:wrapPolygon edited="0">
                <wp:start x="0" y="0"/>
                <wp:lineTo x="0" y="21188"/>
                <wp:lineTo x="21519" y="21188"/>
                <wp:lineTo x="21519" y="0"/>
                <wp:lineTo x="0" y="0"/>
              </wp:wrapPolygon>
            </wp:wrapTight>
            <wp:docPr id="2" name="Obraz 2" descr="C:\Users\Anna Grubińska\Desktop\Fundacja Think\Zdrowie Finansowe\raport_ilustr_informacja_prasowa_stop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 Grubińska\Desktop\Fundacja Think\Zdrowie Finansowe\raport_ilustr_informacja_prasowa_stopka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7EBA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E3F61" w14:textId="77777777" w:rsidR="00DA6082" w:rsidRDefault="00DA6082" w:rsidP="00893C48">
      <w:pPr>
        <w:spacing w:after="0" w:line="240" w:lineRule="auto"/>
      </w:pPr>
      <w:r>
        <w:separator/>
      </w:r>
    </w:p>
  </w:endnote>
  <w:endnote w:type="continuationSeparator" w:id="0">
    <w:p w14:paraId="2BD1DC5E" w14:textId="77777777" w:rsidR="00DA6082" w:rsidRDefault="00DA6082" w:rsidP="0089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38E91" w14:textId="77777777" w:rsidR="00893C48" w:rsidRPr="00550EEF" w:rsidRDefault="00893C48" w:rsidP="00893C48">
    <w:pPr>
      <w:pStyle w:val="Stopka"/>
      <w:jc w:val="center"/>
    </w:pPr>
    <w:r w:rsidRPr="00550EEF">
      <w:t xml:space="preserve">Kontakt dla mediów: Agencja Face It; Anna Grubińska, tel.: 604 211 111, </w:t>
    </w:r>
    <w:r w:rsidRPr="00550EEF">
      <w:br/>
      <w:t>e-mail: a.grubinska@agencjafaceit.pl</w:t>
    </w:r>
  </w:p>
  <w:p w14:paraId="3EA0E12B" w14:textId="49CC8540" w:rsidR="00893C48" w:rsidRDefault="00893C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71D6F" w14:textId="77777777" w:rsidR="00DA6082" w:rsidRDefault="00DA6082" w:rsidP="00893C48">
      <w:pPr>
        <w:spacing w:after="0" w:line="240" w:lineRule="auto"/>
      </w:pPr>
      <w:r>
        <w:separator/>
      </w:r>
    </w:p>
  </w:footnote>
  <w:footnote w:type="continuationSeparator" w:id="0">
    <w:p w14:paraId="7E13863D" w14:textId="77777777" w:rsidR="00DA6082" w:rsidRDefault="00DA6082" w:rsidP="00893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B4192"/>
    <w:multiLevelType w:val="multilevel"/>
    <w:tmpl w:val="83827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7EBA"/>
    <w:rsid w:val="000D787C"/>
    <w:rsid w:val="00487ABC"/>
    <w:rsid w:val="004A7EBA"/>
    <w:rsid w:val="006D5379"/>
    <w:rsid w:val="007102D5"/>
    <w:rsid w:val="007E48D0"/>
    <w:rsid w:val="00893C48"/>
    <w:rsid w:val="00D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D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D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D5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E2F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057"/>
  </w:style>
  <w:style w:type="paragraph" w:styleId="Stopka">
    <w:name w:val="footer"/>
    <w:basedOn w:val="Normalny"/>
    <w:link w:val="StopkaZnak"/>
    <w:uiPriority w:val="99"/>
    <w:unhideWhenUsed/>
    <w:rsid w:val="000D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057"/>
  </w:style>
  <w:style w:type="paragraph" w:styleId="Akapitzlist">
    <w:name w:val="List Paragraph"/>
    <w:basedOn w:val="Normalny"/>
    <w:uiPriority w:val="34"/>
    <w:qFormat/>
    <w:rsid w:val="008E13B3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D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D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D5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E2F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057"/>
  </w:style>
  <w:style w:type="paragraph" w:styleId="Stopka">
    <w:name w:val="footer"/>
    <w:basedOn w:val="Normalny"/>
    <w:link w:val="StopkaZnak"/>
    <w:uiPriority w:val="99"/>
    <w:unhideWhenUsed/>
    <w:rsid w:val="000D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057"/>
  </w:style>
  <w:style w:type="paragraph" w:styleId="Akapitzlist">
    <w:name w:val="List Paragraph"/>
    <w:basedOn w:val="Normalny"/>
    <w:uiPriority w:val="34"/>
    <w:qFormat/>
    <w:rsid w:val="008E13B3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2+kttHv/iEd7LRm/V1lS106V2w==">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Kwiatkowska</dc:creator>
  <cp:lastModifiedBy>K. Kwiatkowska</cp:lastModifiedBy>
  <cp:revision>4</cp:revision>
  <dcterms:created xsi:type="dcterms:W3CDTF">2022-09-27T08:19:00Z</dcterms:created>
  <dcterms:modified xsi:type="dcterms:W3CDTF">2022-09-27T09:50:00Z</dcterms:modified>
</cp:coreProperties>
</file>